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F94" w:rsidRDefault="00A84F94" w:rsidP="00A84F94">
      <w:pPr>
        <w:pStyle w:val="1"/>
        <w:tabs>
          <w:tab w:val="left" w:pos="10632"/>
        </w:tabs>
        <w:spacing w:before="67" w:line="242" w:lineRule="auto"/>
        <w:ind w:left="0" w:right="-31"/>
        <w:jc w:val="center"/>
      </w:pPr>
      <w:r>
        <w:t>Таблица</w:t>
      </w:r>
      <w:r>
        <w:rPr>
          <w:spacing w:val="-6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достижении</w:t>
      </w:r>
      <w:r>
        <w:rPr>
          <w:spacing w:val="-6"/>
        </w:rPr>
        <w:t xml:space="preserve"> </w:t>
      </w:r>
      <w:r>
        <w:t>значени</w:t>
      </w:r>
      <w:r>
        <w:t>и</w:t>
      </w:r>
      <w:r>
        <w:t xml:space="preserve"> </w:t>
      </w:r>
      <w:proofErr w:type="spellStart"/>
      <w:r>
        <w:t>ндикаторов</w:t>
      </w:r>
      <w:proofErr w:type="spellEnd"/>
      <w:r>
        <w:t xml:space="preserve"> </w:t>
      </w:r>
      <w:r>
        <w:t xml:space="preserve">и </w:t>
      </w:r>
      <w:proofErr w:type="gramStart"/>
      <w:r>
        <w:t xml:space="preserve">непосредственных  </w:t>
      </w:r>
      <w:r>
        <w:t>результатов</w:t>
      </w:r>
      <w:proofErr w:type="gramEnd"/>
    </w:p>
    <w:p w:rsidR="00A84F94" w:rsidRDefault="00A84F94" w:rsidP="00A84F94">
      <w:pPr>
        <w:pStyle w:val="1"/>
        <w:tabs>
          <w:tab w:val="left" w:pos="10632"/>
        </w:tabs>
        <w:spacing w:before="67" w:line="242" w:lineRule="auto"/>
        <w:ind w:left="0" w:right="-31"/>
        <w:jc w:val="center"/>
      </w:pPr>
    </w:p>
    <w:tbl>
      <w:tblPr>
        <w:tblStyle w:val="TableNormal"/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127"/>
        <w:gridCol w:w="1750"/>
        <w:gridCol w:w="2849"/>
        <w:gridCol w:w="1212"/>
        <w:gridCol w:w="830"/>
        <w:gridCol w:w="1819"/>
        <w:gridCol w:w="2779"/>
      </w:tblGrid>
      <w:tr w:rsidR="00A84F94" w:rsidTr="009879E0">
        <w:trPr>
          <w:trHeight w:val="827"/>
        </w:trPr>
        <w:tc>
          <w:tcPr>
            <w:tcW w:w="656" w:type="dxa"/>
            <w:vMerge w:val="restart"/>
          </w:tcPr>
          <w:p w:rsidR="00A84F94" w:rsidRDefault="00A84F94" w:rsidP="009879E0">
            <w:pPr>
              <w:pStyle w:val="TableParagraph"/>
              <w:ind w:left="167" w:right="142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127" w:type="dxa"/>
            <w:vMerge w:val="restart"/>
          </w:tcPr>
          <w:p w:rsidR="00A84F94" w:rsidRPr="00A84F94" w:rsidRDefault="00A84F94" w:rsidP="009879E0">
            <w:pPr>
              <w:pStyle w:val="TableParagraph"/>
              <w:ind w:left="234" w:right="217" w:firstLine="129"/>
              <w:jc w:val="both"/>
              <w:rPr>
                <w:sz w:val="24"/>
                <w:lang w:val="ru-RU"/>
              </w:rPr>
            </w:pPr>
            <w:r w:rsidRPr="00A84F94">
              <w:rPr>
                <w:sz w:val="24"/>
                <w:lang w:val="ru-RU"/>
              </w:rPr>
              <w:t>Индикатор достижения цели/ непосредственный результат</w:t>
            </w:r>
            <w:r w:rsidRPr="00A84F94">
              <w:rPr>
                <w:spacing w:val="-4"/>
                <w:sz w:val="24"/>
                <w:lang w:val="ru-RU"/>
              </w:rPr>
              <w:t xml:space="preserve"> </w:t>
            </w:r>
            <w:r w:rsidRPr="00A84F94">
              <w:rPr>
                <w:spacing w:val="-2"/>
                <w:sz w:val="24"/>
                <w:lang w:val="ru-RU"/>
              </w:rPr>
              <w:t>(наименование)</w:t>
            </w:r>
          </w:p>
        </w:tc>
        <w:tc>
          <w:tcPr>
            <w:tcW w:w="1750" w:type="dxa"/>
            <w:vMerge w:val="restart"/>
          </w:tcPr>
          <w:p w:rsidR="00A84F94" w:rsidRDefault="00A84F94" w:rsidP="009879E0">
            <w:pPr>
              <w:pStyle w:val="TableParagraph"/>
              <w:spacing w:line="265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измерения</w:t>
            </w:r>
            <w:proofErr w:type="spellEnd"/>
          </w:p>
        </w:tc>
        <w:tc>
          <w:tcPr>
            <w:tcW w:w="4891" w:type="dxa"/>
            <w:gridSpan w:val="3"/>
          </w:tcPr>
          <w:p w:rsidR="00A84F94" w:rsidRPr="00A84F94" w:rsidRDefault="00A84F94" w:rsidP="009879E0">
            <w:pPr>
              <w:pStyle w:val="TableParagraph"/>
              <w:ind w:left="13"/>
              <w:jc w:val="center"/>
              <w:rPr>
                <w:sz w:val="24"/>
                <w:lang w:val="ru-RU"/>
              </w:rPr>
            </w:pPr>
            <w:r w:rsidRPr="00A84F94">
              <w:rPr>
                <w:sz w:val="24"/>
                <w:lang w:val="ru-RU"/>
              </w:rPr>
              <w:t>Значения</w:t>
            </w:r>
            <w:r w:rsidRPr="00A84F94">
              <w:rPr>
                <w:spacing w:val="-13"/>
                <w:sz w:val="24"/>
                <w:lang w:val="ru-RU"/>
              </w:rPr>
              <w:t xml:space="preserve"> </w:t>
            </w:r>
            <w:r w:rsidRPr="00A84F94">
              <w:rPr>
                <w:sz w:val="24"/>
                <w:lang w:val="ru-RU"/>
              </w:rPr>
              <w:t>индикатора</w:t>
            </w:r>
            <w:r w:rsidRPr="00A84F94">
              <w:rPr>
                <w:spacing w:val="-13"/>
                <w:sz w:val="24"/>
                <w:lang w:val="ru-RU"/>
              </w:rPr>
              <w:t xml:space="preserve"> </w:t>
            </w:r>
            <w:r w:rsidRPr="00A84F94">
              <w:rPr>
                <w:sz w:val="24"/>
                <w:lang w:val="ru-RU"/>
              </w:rPr>
              <w:t>достижения</w:t>
            </w:r>
            <w:r w:rsidRPr="00A84F94">
              <w:rPr>
                <w:spacing w:val="-13"/>
                <w:sz w:val="24"/>
                <w:lang w:val="ru-RU"/>
              </w:rPr>
              <w:t xml:space="preserve"> </w:t>
            </w:r>
            <w:r w:rsidRPr="00A84F94">
              <w:rPr>
                <w:sz w:val="24"/>
                <w:lang w:val="ru-RU"/>
              </w:rPr>
              <w:t>цели/ непосредственного результата</w:t>
            </w:r>
          </w:p>
          <w:p w:rsidR="00A84F94" w:rsidRDefault="00A84F94" w:rsidP="009879E0">
            <w:pPr>
              <w:pStyle w:val="TableParagraph"/>
              <w:spacing w:line="266" w:lineRule="exact"/>
              <w:ind w:left="13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подпрограммы</w:t>
            </w:r>
            <w:proofErr w:type="spellEnd"/>
          </w:p>
        </w:tc>
        <w:tc>
          <w:tcPr>
            <w:tcW w:w="1819" w:type="dxa"/>
            <w:vMerge w:val="restart"/>
          </w:tcPr>
          <w:p w:rsidR="00A84F94" w:rsidRDefault="00A84F94" w:rsidP="009879E0">
            <w:pPr>
              <w:pStyle w:val="TableParagraph"/>
              <w:ind w:left="175" w:right="88" w:firstLine="3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Степень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исполнения</w:t>
            </w:r>
            <w:proofErr w:type="spellEnd"/>
            <w:r>
              <w:rPr>
                <w:spacing w:val="-2"/>
                <w:sz w:val="24"/>
              </w:rPr>
              <w:t>,%</w:t>
            </w:r>
          </w:p>
        </w:tc>
        <w:tc>
          <w:tcPr>
            <w:tcW w:w="2779" w:type="dxa"/>
            <w:vMerge w:val="restart"/>
          </w:tcPr>
          <w:p w:rsidR="00A84F94" w:rsidRPr="00A84F94" w:rsidRDefault="00A84F94" w:rsidP="009879E0">
            <w:pPr>
              <w:pStyle w:val="TableParagraph"/>
              <w:spacing w:line="265" w:lineRule="exact"/>
              <w:ind w:left="22"/>
              <w:jc w:val="center"/>
              <w:rPr>
                <w:sz w:val="24"/>
                <w:lang w:val="ru-RU"/>
              </w:rPr>
            </w:pPr>
            <w:r w:rsidRPr="00A84F94">
              <w:rPr>
                <w:spacing w:val="-2"/>
                <w:sz w:val="24"/>
                <w:lang w:val="ru-RU"/>
              </w:rPr>
              <w:t>Обоснование</w:t>
            </w:r>
          </w:p>
          <w:p w:rsidR="00A84F94" w:rsidRPr="00A84F94" w:rsidRDefault="00A84F94" w:rsidP="009879E0">
            <w:pPr>
              <w:pStyle w:val="TableParagraph"/>
              <w:ind w:left="22" w:right="2"/>
              <w:jc w:val="center"/>
              <w:rPr>
                <w:sz w:val="24"/>
                <w:lang w:val="ru-RU"/>
              </w:rPr>
            </w:pPr>
            <w:proofErr w:type="gramStart"/>
            <w:r w:rsidRPr="00A84F94">
              <w:rPr>
                <w:sz w:val="24"/>
                <w:lang w:val="ru-RU"/>
              </w:rPr>
              <w:t>отклонений</w:t>
            </w:r>
            <w:proofErr w:type="gramEnd"/>
            <w:r w:rsidRPr="00A84F94">
              <w:rPr>
                <w:spacing w:val="-15"/>
                <w:sz w:val="24"/>
                <w:lang w:val="ru-RU"/>
              </w:rPr>
              <w:t xml:space="preserve"> </w:t>
            </w:r>
            <w:r w:rsidRPr="00A84F94">
              <w:rPr>
                <w:sz w:val="24"/>
                <w:lang w:val="ru-RU"/>
              </w:rPr>
              <w:t xml:space="preserve">значений </w:t>
            </w:r>
            <w:r w:rsidRPr="00A84F94">
              <w:rPr>
                <w:spacing w:val="-2"/>
                <w:sz w:val="24"/>
                <w:lang w:val="ru-RU"/>
              </w:rPr>
              <w:t>индикатора/</w:t>
            </w:r>
          </w:p>
          <w:p w:rsidR="00A84F94" w:rsidRPr="00A84F94" w:rsidRDefault="00A84F94" w:rsidP="009879E0">
            <w:pPr>
              <w:pStyle w:val="TableParagraph"/>
              <w:spacing w:line="270" w:lineRule="atLeast"/>
              <w:ind w:left="368" w:right="345" w:hanging="2"/>
              <w:jc w:val="center"/>
              <w:rPr>
                <w:sz w:val="24"/>
                <w:lang w:val="ru-RU"/>
              </w:rPr>
            </w:pPr>
            <w:proofErr w:type="gramStart"/>
            <w:r w:rsidRPr="00A84F94">
              <w:rPr>
                <w:spacing w:val="-2"/>
                <w:sz w:val="24"/>
                <w:lang w:val="ru-RU"/>
              </w:rPr>
              <w:t>непосредственного</w:t>
            </w:r>
            <w:proofErr w:type="gramEnd"/>
            <w:r w:rsidRPr="00A84F94">
              <w:rPr>
                <w:spacing w:val="-2"/>
                <w:sz w:val="24"/>
                <w:lang w:val="ru-RU"/>
              </w:rPr>
              <w:t xml:space="preserve"> </w:t>
            </w:r>
            <w:r w:rsidRPr="00A84F94">
              <w:rPr>
                <w:sz w:val="24"/>
                <w:lang w:val="ru-RU"/>
              </w:rPr>
              <w:t>результата</w:t>
            </w:r>
            <w:r w:rsidRPr="00A84F94">
              <w:rPr>
                <w:spacing w:val="-15"/>
                <w:sz w:val="24"/>
                <w:lang w:val="ru-RU"/>
              </w:rPr>
              <w:t xml:space="preserve"> </w:t>
            </w:r>
            <w:r w:rsidRPr="00A84F94">
              <w:rPr>
                <w:sz w:val="24"/>
                <w:lang w:val="ru-RU"/>
              </w:rPr>
              <w:t>на</w:t>
            </w:r>
            <w:r w:rsidRPr="00A84F94">
              <w:rPr>
                <w:spacing w:val="-15"/>
                <w:sz w:val="24"/>
                <w:lang w:val="ru-RU"/>
              </w:rPr>
              <w:t xml:space="preserve"> </w:t>
            </w:r>
            <w:r w:rsidRPr="00A84F94">
              <w:rPr>
                <w:sz w:val="24"/>
                <w:lang w:val="ru-RU"/>
              </w:rPr>
              <w:t>конец отчетного года</w:t>
            </w:r>
          </w:p>
        </w:tc>
      </w:tr>
      <w:tr w:rsidR="00A84F94" w:rsidTr="009879E0">
        <w:trPr>
          <w:trHeight w:val="275"/>
        </w:trPr>
        <w:tc>
          <w:tcPr>
            <w:tcW w:w="656" w:type="dxa"/>
            <w:vMerge/>
            <w:tcBorders>
              <w:top w:val="nil"/>
            </w:tcBorders>
          </w:tcPr>
          <w:p w:rsidR="00A84F94" w:rsidRPr="00A84F94" w:rsidRDefault="00A84F94" w:rsidP="009879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27" w:type="dxa"/>
            <w:vMerge/>
            <w:tcBorders>
              <w:top w:val="nil"/>
            </w:tcBorders>
          </w:tcPr>
          <w:p w:rsidR="00A84F94" w:rsidRPr="00A84F94" w:rsidRDefault="00A84F94" w:rsidP="009879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A84F94" w:rsidRPr="00A84F94" w:rsidRDefault="00A84F94" w:rsidP="009879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49" w:type="dxa"/>
            <w:vMerge w:val="restart"/>
          </w:tcPr>
          <w:p w:rsidR="00A84F94" w:rsidRDefault="00A84F94" w:rsidP="009879E0">
            <w:pPr>
              <w:pStyle w:val="TableParagraph"/>
              <w:ind w:left="825" w:right="257" w:hanging="548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предшествующий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отчетному</w:t>
            </w:r>
            <w:proofErr w:type="spell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2042" w:type="dxa"/>
            <w:gridSpan w:val="2"/>
          </w:tcPr>
          <w:p w:rsidR="00A84F94" w:rsidRDefault="00A84F94" w:rsidP="009879E0">
            <w:pPr>
              <w:pStyle w:val="TableParagraph"/>
              <w:spacing w:line="255" w:lineRule="exact"/>
              <w:ind w:left="333"/>
              <w:rPr>
                <w:sz w:val="24"/>
              </w:rPr>
            </w:pPr>
            <w:proofErr w:type="spellStart"/>
            <w:r>
              <w:rPr>
                <w:sz w:val="24"/>
              </w:rPr>
              <w:t>отчетный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1819" w:type="dxa"/>
            <w:vMerge/>
            <w:tcBorders>
              <w:top w:val="nil"/>
            </w:tcBorders>
          </w:tcPr>
          <w:p w:rsidR="00A84F94" w:rsidRDefault="00A84F94" w:rsidP="009879E0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A84F94" w:rsidRDefault="00A84F94" w:rsidP="009879E0">
            <w:pPr>
              <w:rPr>
                <w:sz w:val="2"/>
                <w:szCs w:val="2"/>
              </w:rPr>
            </w:pPr>
          </w:p>
        </w:tc>
      </w:tr>
      <w:tr w:rsidR="00A84F94" w:rsidTr="009879E0">
        <w:trPr>
          <w:trHeight w:val="522"/>
        </w:trPr>
        <w:tc>
          <w:tcPr>
            <w:tcW w:w="656" w:type="dxa"/>
            <w:vMerge/>
            <w:tcBorders>
              <w:top w:val="nil"/>
            </w:tcBorders>
          </w:tcPr>
          <w:p w:rsidR="00A84F94" w:rsidRDefault="00A84F94" w:rsidP="009879E0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</w:tcBorders>
          </w:tcPr>
          <w:p w:rsidR="00A84F94" w:rsidRDefault="00A84F94" w:rsidP="009879E0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A84F94" w:rsidRDefault="00A84F94" w:rsidP="009879E0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vMerge/>
            <w:tcBorders>
              <w:top w:val="nil"/>
            </w:tcBorders>
          </w:tcPr>
          <w:p w:rsidR="00A84F94" w:rsidRDefault="00A84F94" w:rsidP="009879E0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</w:tcPr>
          <w:p w:rsidR="00A84F94" w:rsidRDefault="00A84F94" w:rsidP="009879E0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  <w:tc>
          <w:tcPr>
            <w:tcW w:w="830" w:type="dxa"/>
          </w:tcPr>
          <w:p w:rsidR="00A84F94" w:rsidRDefault="00A84F94" w:rsidP="009879E0">
            <w:pPr>
              <w:pStyle w:val="TableParagraph"/>
              <w:spacing w:line="267" w:lineRule="exact"/>
              <w:ind w:left="15" w:right="2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  <w:tc>
          <w:tcPr>
            <w:tcW w:w="1819" w:type="dxa"/>
            <w:vMerge/>
            <w:tcBorders>
              <w:top w:val="nil"/>
            </w:tcBorders>
          </w:tcPr>
          <w:p w:rsidR="00A84F94" w:rsidRDefault="00A84F94" w:rsidP="009879E0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A84F94" w:rsidRDefault="00A84F94" w:rsidP="009879E0">
            <w:pPr>
              <w:rPr>
                <w:sz w:val="2"/>
                <w:szCs w:val="2"/>
              </w:rPr>
            </w:pPr>
          </w:p>
        </w:tc>
      </w:tr>
      <w:tr w:rsidR="00A84F94" w:rsidTr="009879E0">
        <w:trPr>
          <w:trHeight w:val="275"/>
        </w:trPr>
        <w:tc>
          <w:tcPr>
            <w:tcW w:w="656" w:type="dxa"/>
          </w:tcPr>
          <w:p w:rsidR="00A84F94" w:rsidRDefault="00A84F94" w:rsidP="009879E0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7" w:type="dxa"/>
          </w:tcPr>
          <w:p w:rsidR="00A84F94" w:rsidRDefault="00A84F94" w:rsidP="009879E0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0" w:type="dxa"/>
          </w:tcPr>
          <w:p w:rsidR="00A84F94" w:rsidRDefault="00A84F94" w:rsidP="009879E0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49" w:type="dxa"/>
          </w:tcPr>
          <w:p w:rsidR="00A84F94" w:rsidRDefault="00A84F94" w:rsidP="009879E0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12" w:type="dxa"/>
          </w:tcPr>
          <w:p w:rsidR="00A84F94" w:rsidRDefault="00A84F94" w:rsidP="009879E0">
            <w:pPr>
              <w:pStyle w:val="TableParagraph"/>
              <w:spacing w:line="25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30" w:type="dxa"/>
          </w:tcPr>
          <w:p w:rsidR="00A84F94" w:rsidRDefault="00A84F94" w:rsidP="009879E0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19" w:type="dxa"/>
          </w:tcPr>
          <w:p w:rsidR="00A84F94" w:rsidRDefault="00A84F94" w:rsidP="009879E0">
            <w:pPr>
              <w:pStyle w:val="TableParagraph"/>
              <w:rPr>
                <w:sz w:val="20"/>
              </w:rPr>
            </w:pPr>
          </w:p>
        </w:tc>
        <w:tc>
          <w:tcPr>
            <w:tcW w:w="2779" w:type="dxa"/>
          </w:tcPr>
          <w:p w:rsidR="00A84F94" w:rsidRDefault="00A84F94" w:rsidP="009879E0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A84F94" w:rsidTr="009879E0">
        <w:trPr>
          <w:trHeight w:val="275"/>
        </w:trPr>
        <w:tc>
          <w:tcPr>
            <w:tcW w:w="656" w:type="dxa"/>
          </w:tcPr>
          <w:p w:rsidR="00A84F94" w:rsidRDefault="00A84F94" w:rsidP="009879E0">
            <w:pPr>
              <w:pStyle w:val="TableParagraph"/>
              <w:rPr>
                <w:sz w:val="20"/>
              </w:rPr>
            </w:pPr>
          </w:p>
        </w:tc>
        <w:tc>
          <w:tcPr>
            <w:tcW w:w="9768" w:type="dxa"/>
            <w:gridSpan w:val="5"/>
          </w:tcPr>
          <w:p w:rsidR="00A84F94" w:rsidRPr="00A84F94" w:rsidRDefault="00A84F94" w:rsidP="009879E0">
            <w:pPr>
              <w:pStyle w:val="TableParagraph"/>
              <w:spacing w:line="256" w:lineRule="exact"/>
              <w:ind w:lef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«Предоставление гражданам, утратившим жилые помещения в результате пожара, жилых помещений по договорам социального найма» на период 2023-2027 годы</w:t>
            </w:r>
          </w:p>
        </w:tc>
        <w:tc>
          <w:tcPr>
            <w:tcW w:w="1819" w:type="dxa"/>
          </w:tcPr>
          <w:p w:rsidR="00A84F94" w:rsidRPr="00A84F94" w:rsidRDefault="00A84F94" w:rsidP="009879E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779" w:type="dxa"/>
          </w:tcPr>
          <w:p w:rsidR="00A84F94" w:rsidRPr="00A84F94" w:rsidRDefault="00A84F94" w:rsidP="009879E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84F94" w:rsidTr="009879E0">
        <w:trPr>
          <w:trHeight w:val="277"/>
        </w:trPr>
        <w:tc>
          <w:tcPr>
            <w:tcW w:w="656" w:type="dxa"/>
          </w:tcPr>
          <w:p w:rsidR="00A84F94" w:rsidRPr="00A84F94" w:rsidRDefault="00A84F94" w:rsidP="009879E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27" w:type="dxa"/>
          </w:tcPr>
          <w:p w:rsidR="00A84F94" w:rsidRPr="004D5641" w:rsidRDefault="004D5641" w:rsidP="004D5641">
            <w:pPr>
              <w:pStyle w:val="TableParagraph"/>
              <w:spacing w:line="258" w:lineRule="exact"/>
              <w:ind w:lef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Количество граждан, получивших жилые помещения по договорам социального найма, взамен утраченных, в результате пожара жилых помещений</w:t>
            </w:r>
          </w:p>
        </w:tc>
        <w:tc>
          <w:tcPr>
            <w:tcW w:w="1750" w:type="dxa"/>
          </w:tcPr>
          <w:p w:rsidR="00A84F94" w:rsidRPr="004D5641" w:rsidRDefault="004D5641" w:rsidP="004D564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4D5641">
              <w:rPr>
                <w:sz w:val="24"/>
                <w:szCs w:val="24"/>
                <w:lang w:val="ru-RU"/>
              </w:rPr>
              <w:t>человек</w:t>
            </w:r>
            <w:proofErr w:type="gramEnd"/>
          </w:p>
        </w:tc>
        <w:tc>
          <w:tcPr>
            <w:tcW w:w="2849" w:type="dxa"/>
          </w:tcPr>
          <w:p w:rsidR="00A84F94" w:rsidRPr="004D5641" w:rsidRDefault="00A84F94" w:rsidP="004D564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</w:tcPr>
          <w:p w:rsidR="00A84F94" w:rsidRPr="004D5641" w:rsidRDefault="004D5641" w:rsidP="004D564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D564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30" w:type="dxa"/>
          </w:tcPr>
          <w:p w:rsidR="00A84F94" w:rsidRPr="004D5641" w:rsidRDefault="004D5641" w:rsidP="004D564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D564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819" w:type="dxa"/>
          </w:tcPr>
          <w:p w:rsidR="00A84F94" w:rsidRPr="004D5641" w:rsidRDefault="004D5641" w:rsidP="004D564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D5641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2779" w:type="dxa"/>
          </w:tcPr>
          <w:p w:rsidR="00A84F94" w:rsidRPr="004D5641" w:rsidRDefault="004D5641" w:rsidP="004D564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D5641">
              <w:rPr>
                <w:sz w:val="24"/>
                <w:szCs w:val="24"/>
                <w:lang w:val="ru-RU"/>
              </w:rPr>
              <w:t>Отклонений значения индикатора нет</w:t>
            </w:r>
          </w:p>
        </w:tc>
      </w:tr>
      <w:tr w:rsidR="00A84F94" w:rsidTr="009879E0">
        <w:trPr>
          <w:trHeight w:val="551"/>
        </w:trPr>
        <w:tc>
          <w:tcPr>
            <w:tcW w:w="656" w:type="dxa"/>
          </w:tcPr>
          <w:p w:rsidR="00A84F94" w:rsidRPr="004D5641" w:rsidRDefault="00A84F94" w:rsidP="009879E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27" w:type="dxa"/>
          </w:tcPr>
          <w:p w:rsidR="00A84F94" w:rsidRPr="00F3767B" w:rsidRDefault="00A84F94" w:rsidP="009879E0">
            <w:pPr>
              <w:pStyle w:val="TableParagraph"/>
              <w:spacing w:line="266" w:lineRule="exact"/>
              <w:ind w:left="95"/>
              <w:rPr>
                <w:sz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1750" w:type="dxa"/>
          </w:tcPr>
          <w:p w:rsidR="00A84F94" w:rsidRDefault="00A84F94" w:rsidP="009879E0">
            <w:pPr>
              <w:pStyle w:val="TableParagraph"/>
              <w:rPr>
                <w:sz w:val="24"/>
              </w:rPr>
            </w:pPr>
          </w:p>
        </w:tc>
        <w:tc>
          <w:tcPr>
            <w:tcW w:w="2849" w:type="dxa"/>
          </w:tcPr>
          <w:p w:rsidR="00A84F94" w:rsidRDefault="00A84F94" w:rsidP="009879E0">
            <w:pPr>
              <w:pStyle w:val="TableParagraph"/>
              <w:rPr>
                <w:sz w:val="24"/>
              </w:rPr>
            </w:pPr>
          </w:p>
        </w:tc>
        <w:tc>
          <w:tcPr>
            <w:tcW w:w="1212" w:type="dxa"/>
          </w:tcPr>
          <w:p w:rsidR="00A84F94" w:rsidRDefault="00A84F94" w:rsidP="009879E0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</w:tcPr>
          <w:p w:rsidR="00A84F94" w:rsidRDefault="00A84F94" w:rsidP="009879E0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 w:rsidR="00A84F94" w:rsidRDefault="00A84F94" w:rsidP="009879E0">
            <w:pPr>
              <w:pStyle w:val="TableParagraph"/>
              <w:rPr>
                <w:sz w:val="24"/>
              </w:rPr>
            </w:pPr>
          </w:p>
        </w:tc>
        <w:tc>
          <w:tcPr>
            <w:tcW w:w="2779" w:type="dxa"/>
          </w:tcPr>
          <w:p w:rsidR="00A84F94" w:rsidRDefault="00A84F94" w:rsidP="009879E0">
            <w:pPr>
              <w:pStyle w:val="TableParagraph"/>
              <w:rPr>
                <w:sz w:val="24"/>
              </w:rPr>
            </w:pPr>
          </w:p>
        </w:tc>
      </w:tr>
    </w:tbl>
    <w:p w:rsidR="00A84F94" w:rsidRDefault="00A84F94" w:rsidP="00A84F94">
      <w:pPr>
        <w:pStyle w:val="a3"/>
        <w:ind w:firstLine="480"/>
        <w:jc w:val="left"/>
      </w:pPr>
      <w:r>
        <w:t>*</w:t>
      </w:r>
      <w:r>
        <w:rPr>
          <w:spacing w:val="80"/>
        </w:rPr>
        <w:t xml:space="preserve"> </w:t>
      </w:r>
      <w:r>
        <w:t>Приводится</w:t>
      </w:r>
      <w:r>
        <w:rPr>
          <w:spacing w:val="80"/>
        </w:rPr>
        <w:t xml:space="preserve"> </w:t>
      </w:r>
      <w:r>
        <w:t>фактическое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</w:rPr>
        <w:t xml:space="preserve"> </w:t>
      </w:r>
      <w:r>
        <w:t>индикатора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непосредственного</w:t>
      </w:r>
      <w:r>
        <w:rPr>
          <w:spacing w:val="80"/>
        </w:rPr>
        <w:t xml:space="preserve"> </w:t>
      </w:r>
      <w:r>
        <w:t>результата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год,</w:t>
      </w:r>
      <w:r>
        <w:rPr>
          <w:spacing w:val="80"/>
        </w:rPr>
        <w:t xml:space="preserve"> </w:t>
      </w:r>
      <w:r>
        <w:t xml:space="preserve">предшествующий </w:t>
      </w:r>
      <w:r>
        <w:rPr>
          <w:spacing w:val="-2"/>
        </w:rPr>
        <w:t>отчетному.</w:t>
      </w:r>
    </w:p>
    <w:p w:rsidR="00A84F94" w:rsidRDefault="00A84F94" w:rsidP="00A84F94">
      <w:pPr>
        <w:pStyle w:val="a3"/>
        <w:ind w:firstLine="480"/>
        <w:jc w:val="left"/>
      </w:pPr>
      <w:r>
        <w:t>**</w:t>
      </w:r>
      <w:r>
        <w:rPr>
          <w:spacing w:val="71"/>
        </w:rPr>
        <w:t xml:space="preserve"> </w:t>
      </w:r>
      <w:r>
        <w:t>Принимается</w:t>
      </w:r>
      <w:r>
        <w:rPr>
          <w:spacing w:val="73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редакции</w:t>
      </w:r>
      <w:r>
        <w:rPr>
          <w:spacing w:val="73"/>
        </w:rPr>
        <w:t xml:space="preserve"> </w:t>
      </w:r>
      <w:r>
        <w:t>муниципальной</w:t>
      </w:r>
      <w:r>
        <w:rPr>
          <w:spacing w:val="71"/>
        </w:rPr>
        <w:t xml:space="preserve"> </w:t>
      </w:r>
      <w:r>
        <w:t>программы,</w:t>
      </w:r>
      <w:r>
        <w:rPr>
          <w:spacing w:val="68"/>
        </w:rPr>
        <w:t xml:space="preserve"> </w:t>
      </w:r>
      <w:r>
        <w:t>действующей</w:t>
      </w:r>
      <w:r>
        <w:rPr>
          <w:spacing w:val="73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состоянию</w:t>
      </w:r>
      <w:r>
        <w:rPr>
          <w:spacing w:val="69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31</w:t>
      </w:r>
      <w:r>
        <w:rPr>
          <w:spacing w:val="71"/>
        </w:rPr>
        <w:t xml:space="preserve"> </w:t>
      </w:r>
      <w:r>
        <w:t>декабря</w:t>
      </w:r>
      <w:r>
        <w:rPr>
          <w:spacing w:val="71"/>
        </w:rPr>
        <w:t xml:space="preserve"> </w:t>
      </w:r>
      <w:r>
        <w:t>отчетного финансового года.</w:t>
      </w:r>
    </w:p>
    <w:sectPr w:rsidR="00A84F94" w:rsidSect="00A84F94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E2"/>
    <w:rsid w:val="000E1A09"/>
    <w:rsid w:val="003A3C5F"/>
    <w:rsid w:val="004D5641"/>
    <w:rsid w:val="007416E2"/>
    <w:rsid w:val="00A84F94"/>
    <w:rsid w:val="00F3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62499-4308-44C2-846C-7957A02A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84F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84F94"/>
    <w:pPr>
      <w:ind w:left="134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84F9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84F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84F94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84F9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84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2026-03-31T06:30:00Z</dcterms:created>
  <dcterms:modified xsi:type="dcterms:W3CDTF">2026-03-31T07:04:00Z</dcterms:modified>
</cp:coreProperties>
</file>